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35" w:rsidRPr="007C3535" w:rsidRDefault="007C3535" w:rsidP="007C3535">
      <w:pPr>
        <w:pStyle w:val="Nadpis3"/>
      </w:pPr>
      <w:r w:rsidRPr="007C3535">
        <w:rPr>
          <w:rFonts w:ascii="Calibri" w:hAnsi="Calibri" w:cs="Calibri"/>
          <w:color w:val="000000"/>
        </w:rPr>
        <w:t>26272</w:t>
      </w:r>
      <w:r>
        <w:rPr>
          <w:rFonts w:ascii="Calibri" w:hAnsi="Calibri" w:cs="Calibri"/>
          <w:color w:val="000000"/>
        </w:rPr>
        <w:t xml:space="preserve"> - </w:t>
      </w:r>
      <w:hyperlink r:id="rId5" w:history="1">
        <w:r w:rsidRPr="007C3535">
          <w:rPr>
            <w:color w:val="0000FF"/>
            <w:u w:val="single"/>
          </w:rPr>
          <w:t>ES GLUTAMMINA 300 g prášek, nápoj, bez příchuti</w:t>
        </w:r>
      </w:hyperlink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GLUTAMMINA</w:t>
      </w:r>
      <w:r w:rsidRPr="007C353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®</w:t>
      </w: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 je 100% čistý krystalický L-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Glutamin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extrémně rozpustný a jeho špičkovou kvalitu garantuje KYOWA</w:t>
      </w:r>
      <w:r w:rsidRPr="007C353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®</w:t>
      </w: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:rsidR="007C3535" w:rsidRPr="007C3535" w:rsidRDefault="007C3535" w:rsidP="007C3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Zlepšuje</w:t>
      </w:r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regeneraci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svalů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,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podporuje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normální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funkci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imunitního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systému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a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napomáhá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znovuobnovení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glykogenových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zásob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.</w: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Informace: </w:t>
      </w:r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Svalová tkáň se z přibližně 65 % skládá z aminokyseliny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eastAsia="cs-CZ"/>
        </w:rPr>
        <w:t>glutaminu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. Tuto aminokyselinu svaly používají k výrobě energie a ukládání glykogenu během velmi intenzivního výkonu. Při vysokém zatížení dochází ke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eastAsia="cs-CZ"/>
        </w:rPr>
        <w:t>zvyšenému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 využití aminokyseliny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eastAsia="cs-CZ"/>
        </w:rPr>
        <w:t>glutaminu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 ve svalových buňkách - jako náhradního zdroje energie. Doplňování této aminokyseliny tedy zabraňuje úbytku svalové hmoty.</w: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Při pravidelném podávání potřebného množství </w:t>
      </w:r>
      <w:proofErr w:type="spellStart"/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glutaminu</w:t>
      </w:r>
      <w:proofErr w:type="spellEnd"/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především v tréninkovém období, dochází k růstu objemu svalových buněk a výrazně se urychluje regenerace.</w:t>
      </w:r>
    </w:p>
    <w:p w:rsidR="007C3535" w:rsidRPr="007C3535" w:rsidRDefault="007C3535" w:rsidP="007C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7C3535" w:rsidRPr="007C3535" w:rsidRDefault="007C3535" w:rsidP="007C3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0"/>
          <w:szCs w:val="20"/>
          <w:lang w:eastAsia="cs-CZ"/>
        </w:rPr>
        <w:t>sporty vyžadující intenzivní svalový výkon</w:t>
      </w:r>
    </w:p>
    <w:p w:rsidR="007C3535" w:rsidRPr="007C3535" w:rsidRDefault="007C3535" w:rsidP="007C3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budování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svalové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hmoty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(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výborně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působí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kombinace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L-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Glutamin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+ </w:t>
      </w:r>
      <w:hyperlink r:id="rId6" w:tgtFrame="_blank" w:history="1">
        <w:proofErr w:type="spellStart"/>
        <w:r w:rsidRPr="007C353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cs-CZ"/>
          </w:rPr>
          <w:t>kreatin</w:t>
        </w:r>
        <w:proofErr w:type="spellEnd"/>
        <w:r w:rsidRPr="007C353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cs-CZ"/>
          </w:rPr>
          <w:t xml:space="preserve"> </w:t>
        </w:r>
        <w:proofErr w:type="spellStart"/>
        <w:r w:rsidRPr="007C353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cs-CZ"/>
          </w:rPr>
          <w:t>monohydrát</w:t>
        </w:r>
        <w:proofErr w:type="spellEnd"/>
      </w:hyperlink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)</w:t>
      </w:r>
    </w:p>
    <w:p w:rsidR="007C3535" w:rsidRPr="007C3535" w:rsidRDefault="007C3535" w:rsidP="007C3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psychicky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i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fyzicky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náročná</w:t>
      </w:r>
      <w:proofErr w:type="spellEnd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období</w:t>
      </w:r>
      <w:proofErr w:type="spellEnd"/>
    </w:p>
    <w:p w:rsidR="007C3535" w:rsidRPr="007C3535" w:rsidRDefault="007C3535" w:rsidP="007C3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0"/>
          <w:szCs w:val="20"/>
          <w:lang w:eastAsia="cs-CZ"/>
        </w:rPr>
        <w:t>všechny, kteří si přejí rychlejší regeneraci po náročném výkonu</w:t>
      </w:r>
    </w:p>
    <w:p w:rsidR="007C3535" w:rsidRPr="007C3535" w:rsidRDefault="007C3535" w:rsidP="007C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Denně smíchejte 5 g prášku se 150 ml vody, nejlépe 2h po tréninku/výkonu.</w: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výrobek užívat ve 2 měsíčních cyklech.</w: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809875" cy="476250"/>
            <wp:effectExtent l="0" t="0" r="9525" b="0"/>
            <wp:docPr id="1" name="Obrázek 1" descr="2Hpřed_2h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Hpřed_2h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35" w:rsidRPr="007C3535" w:rsidRDefault="007C3535" w:rsidP="007C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SLOŽENÍ: </w:t>
      </w:r>
      <w:r w:rsidRPr="007C3535">
        <w:rPr>
          <w:rFonts w:ascii="Arial" w:eastAsia="Times New Roman" w:hAnsi="Arial" w:cs="Arial"/>
          <w:sz w:val="20"/>
          <w:szCs w:val="20"/>
          <w:lang w:eastAsia="cs-CZ"/>
        </w:rPr>
        <w:t>100% L-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eastAsia="cs-CZ"/>
        </w:rPr>
        <w:t>Glutamin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eastAsia="cs-CZ"/>
        </w:rPr>
        <w:t>Kyowa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eastAsia="cs-CZ"/>
        </w:rPr>
        <w:t>Quality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eastAsia="cs-CZ"/>
        </w:rPr>
        <w:t>®)</w:t>
      </w:r>
    </w:p>
    <w:p w:rsidR="007C3535" w:rsidRPr="007C3535" w:rsidRDefault="007C3535" w:rsidP="007C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NUTRIČNÍ HODNOTY:</w:t>
      </w:r>
    </w:p>
    <w:tbl>
      <w:tblPr>
        <w:tblW w:w="45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136"/>
        <w:gridCol w:w="1353"/>
      </w:tblGrid>
      <w:tr w:rsidR="007C3535" w:rsidRPr="007C3535" w:rsidTr="007C3535">
        <w:trPr>
          <w:tblCellSpacing w:w="7" w:type="dxa"/>
        </w:trPr>
        <w:tc>
          <w:tcPr>
            <w:tcW w:w="4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NUTRIČNÍ HODNOTY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  <w:proofErr w:type="gramStart"/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Ve 100</w:t>
            </w:r>
            <w:proofErr w:type="gramEnd"/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V dávce 5 g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4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Energetické hodnoty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Kcal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proofErr w:type="spellStart"/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kJ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83.7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4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Průměrné hodnoty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Tuky</w:t>
            </w:r>
            <w:r w:rsidRPr="007C3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z toho nasycené MK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7C3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7C3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 Sacharidy </w:t>
            </w:r>
            <w:r w:rsidRPr="007C3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z toho cukry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7C3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  <w:r w:rsidRPr="007C35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Vláknina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Bílkoviny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Sůl (Nax2.5)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 g</w:t>
            </w:r>
          </w:p>
        </w:tc>
      </w:tr>
      <w:tr w:rsidR="007C3535" w:rsidRPr="007C3535" w:rsidTr="007C3535">
        <w:trPr>
          <w:tblCellSpacing w:w="7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L-</w:t>
            </w:r>
            <w:proofErr w:type="spellStart"/>
            <w:r w:rsidRPr="007C35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Glutamin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535" w:rsidRPr="007C3535" w:rsidRDefault="007C3535" w:rsidP="007C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35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g</w:t>
            </w:r>
          </w:p>
        </w:tc>
      </w:tr>
    </w:tbl>
    <w:p w:rsidR="007C3535" w:rsidRPr="007C3535" w:rsidRDefault="007C3535" w:rsidP="007C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7C3535" w:rsidRPr="007C3535" w:rsidRDefault="007C3535" w:rsidP="007C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53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UPOZORNĚNÍ:</w:t>
      </w:r>
      <w:r w:rsidRPr="007C35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3535">
        <w:rPr>
          <w:rFonts w:ascii="Arial" w:eastAsia="Times New Roman" w:hAnsi="Arial" w:cs="Arial"/>
          <w:sz w:val="20"/>
          <w:szCs w:val="20"/>
          <w:lang w:eastAsia="cs-CZ"/>
        </w:rPr>
        <w:t xml:space="preserve">Doplněk stravy. Vhodné pro sportovce. Výrobek nenahrazuje pestrou stravu. Nepřekračujte doporučené denní dávkování. Nepoužívejte v průběhu těhotenství a kojení ani dlouhodobě bez doporučení lékaře. Výrobek není vhodný pro děti. Skladujte na suchém a chladném místě. </w:t>
      </w:r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Po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otevření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skladujte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při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teplotě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do 25 °C a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spotřebujte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do 4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měsíců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Výrobce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neručí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za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případné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škody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vzniklé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nevhodným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použitím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nebo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skladováním</w:t>
      </w:r>
      <w:proofErr w:type="spellEnd"/>
      <w:r w:rsidRPr="007C3535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:rsidR="007C3535" w:rsidRPr="007C3535" w:rsidRDefault="007C3535" w:rsidP="007C353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p w:rsidR="00D0127F" w:rsidRDefault="00D0127F"/>
    <w:sectPr w:rsidR="00D0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98E"/>
    <w:multiLevelType w:val="multilevel"/>
    <w:tmpl w:val="17A8C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15346"/>
    <w:multiLevelType w:val="multilevel"/>
    <w:tmpl w:val="FB848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35"/>
    <w:rsid w:val="007C3535"/>
    <w:rsid w:val="00D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B6BD4-D367-441E-AD49-D891141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C3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C35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35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3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hic-sport.cz/admin/produkty-detail/sportovni_vyziva/ethicsport-creatina-300-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kckcyklosport.cz/es-glutammina-300-g-prasek-napoj-bez-prichuti-d55785.ht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8B12A9-5B1C-4F06-9662-D0AB3993AB89}"/>
</file>

<file path=customXml/itemProps2.xml><?xml version="1.0" encoding="utf-8"?>
<ds:datastoreItem xmlns:ds="http://schemas.openxmlformats.org/officeDocument/2006/customXml" ds:itemID="{8824A714-C253-4873-8B5E-67893474B4BD}"/>
</file>

<file path=customXml/itemProps3.xml><?xml version="1.0" encoding="utf-8"?>
<ds:datastoreItem xmlns:ds="http://schemas.openxmlformats.org/officeDocument/2006/customXml" ds:itemID="{475A8352-B89F-493B-8FD4-A0F0BF7B5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2020-04-23T16:17:00Z</dcterms:created>
  <dcterms:modified xsi:type="dcterms:W3CDTF">2020-04-23T16:18:00Z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