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CE" w:rsidRDefault="00085BCE" w:rsidP="00085BCE">
      <w:pPr>
        <w:pStyle w:val="Nadpis3"/>
      </w:pPr>
      <w:r>
        <w:rPr>
          <w:rFonts w:ascii="Calibri" w:hAnsi="Calibri" w:cs="Calibri"/>
          <w:color w:val="000000"/>
        </w:rPr>
        <w:t>26222</w:t>
      </w:r>
      <w:r w:rsidR="00052510">
        <w:t xml:space="preserve"> -</w:t>
      </w:r>
      <w:r>
        <w:t xml:space="preserve"> </w:t>
      </w:r>
      <w:hyperlink r:id="rId5" w:history="1">
        <w:r>
          <w:rPr>
            <w:rStyle w:val="Hypertextovodkaz"/>
          </w:rPr>
          <w:t xml:space="preserve">ES PERFORMANCE SETE nápoj 14x 22 g </w:t>
        </w:r>
        <w:proofErr w:type="spellStart"/>
        <w:r>
          <w:rPr>
            <w:rStyle w:val="Hypertextovodkaz"/>
          </w:rPr>
          <w:t>prášek,tropical</w:t>
        </w:r>
        <w:proofErr w:type="spellEnd"/>
      </w:hyperlink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Hypotonický iontový nápoj pro doplnění tekutin, energie a dalších důležitých prvků během výkonu</w:t>
      </w:r>
      <w:r w:rsidRPr="000525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0525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Udržuje optimální hladinu glukózy a elektrolytů. Optimalizuje hydrataci organismu, </w:t>
      </w:r>
      <w:proofErr w:type="spellStart"/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čimž</w:t>
      </w:r>
      <w:proofErr w:type="spellEnd"/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pomáhá udržovat a podporovat vytrvalostní výkon.</w:t>
      </w:r>
      <w:r w:rsidRPr="000525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>PERFORMANCE SETE® také obsahuje ženšen nepravý (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Eleutherococcus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senticosus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maxim), který je známý pro své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adaptogení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>, antioxidační a protistresové účinky, a také pro podporu přirozené obranyschopnosti organismu a udržení normální hladiny cukru v krvi.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Rychlá absorpce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Hasí žízeň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Dodává stálou energii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Udržuje vytrvalostní výkon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Nelepí ústa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Přirozená chuť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Nezatěžuje trávicí trakt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Vitamíny obsažené v Performance Sete:</w:t>
      </w:r>
    </w:p>
    <w:p w:rsidR="00052510" w:rsidRPr="00052510" w:rsidRDefault="00052510" w:rsidP="000525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Vitaminy B2, B5, C přispívají ke snížení únavy a vyčerpání.</w:t>
      </w:r>
    </w:p>
    <w:p w:rsidR="00052510" w:rsidRPr="00052510" w:rsidRDefault="00052510" w:rsidP="000525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Vitaminy B1, B2, B5, C přispívají k normálnímu energetického metabolismu.</w:t>
      </w:r>
    </w:p>
    <w:p w:rsidR="00052510" w:rsidRPr="00052510" w:rsidRDefault="00052510" w:rsidP="000525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Vitamin B1 napomáhá udržovat normální srdeční funkci.</w:t>
      </w:r>
    </w:p>
    <w:p w:rsidR="00052510" w:rsidRPr="00052510" w:rsidRDefault="00052510" w:rsidP="000525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Vitaminy C a B2 pomáhají chránit buňky před oxidačním stresem.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Tento výrobek neobsahuje lepek, proto je vhodný </w:t>
      </w:r>
      <w:r w:rsidRPr="0005251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 </w:t>
      </w: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i pro lidi trpící </w:t>
      </w:r>
      <w:proofErr w:type="spellStart"/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celiakií</w:t>
      </w:r>
      <w:proofErr w:type="spellEnd"/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nebo nesnášenlivostí lepku.</w:t>
      </w:r>
    </w:p>
    <w:p w:rsidR="00052510" w:rsidRPr="00052510" w:rsidRDefault="00052510" w:rsidP="000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DOPORUČUJEME PRO:</w:t>
      </w:r>
    </w:p>
    <w:p w:rsidR="00052510" w:rsidRPr="00052510" w:rsidRDefault="00052510" w:rsidP="00052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všechny druhy sportů</w:t>
      </w:r>
    </w:p>
    <w:p w:rsidR="00052510" w:rsidRPr="00052510" w:rsidRDefault="00052510" w:rsidP="00052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doplnění tekutin, energie a dalších důležitých prvků během výkonu</w:t>
      </w:r>
    </w:p>
    <w:p w:rsidR="00052510" w:rsidRPr="00052510" w:rsidRDefault="00052510" w:rsidP="000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POUŽITÍ A DOPORUČENÉ DÁVKOVÁNÍ:</w:t>
      </w:r>
    </w:p>
    <w:p w:rsidR="00052510" w:rsidRPr="00052510" w:rsidRDefault="00052510" w:rsidP="00052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Sáček 22 g</w:t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>: 1 sáček smíchejte s 500-600 ml vody.</w:t>
      </w:r>
    </w:p>
    <w:p w:rsidR="00052510" w:rsidRPr="00052510" w:rsidRDefault="00052510" w:rsidP="00052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Sáček 1 kg:</w:t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Smíchejte cca 22g prášku s 500-600 ml vody. (1 sáček vystačí na 45-50 EthicSport lahví nápoje = 45-50 x 500/600 ml)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br/>
        <w:t>Během výkonu užívejte 50 až 100 ml nápoje v pravidelných 15-20 minutových intervalech.</w:t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br/>
        <w:t>Maximální dávka: 3 sáčky po 22g denně / nebo 1500 ml nápoje denně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251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81300" cy="476250"/>
            <wp:effectExtent l="0" t="0" r="0" b="0"/>
            <wp:docPr id="1" name="Obrázek 1" descr="performance_sete_davk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formance_sete_davkov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10" w:rsidRPr="00052510" w:rsidRDefault="00052510" w:rsidP="000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SLOŽENÍ: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 xml:space="preserve">PŘÍCHUŤ CITRÓN: </w:t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>Maltodextriny, dextróza, fruktóza, regulátor kyselosti: kyselina citrónová; citrát sodný, citrát draselný, chlorid sodný, aroma, uhličitan vápenatý, uhličitan hořečnatý, L-askorbová kyselina (vit. C), ženšen nepravý (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Eleutherococcus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senticosus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maxim) kořenový suchý extrakt  s 5 % saponinů; sladidlo: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acesulfam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K; barvivo: betakaroten; D-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pantothenát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vápenatý (kyselina pantotenová),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thiamin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hydrochlorid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(vit B1), riboflavin (vit B2).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PŘÍCHUŤ POMERANČ: </w:t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>Maltodextriny, dextróza, fruktóza, regulátor kyselosti: kyselina citrónová; citrát sodný, citrát draselný, aroma, chlorid sodný, uhličitan vápenatý, uhličitan hořečnatý, L-askorbová kyselina (Vit. C), ženšen nepravý (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Eleutherococcus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senticosus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maxim) kořenový suchý extrakt s 5 % saponinů; sladidlo: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acesulfam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K; barvivo: karmín; D-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pantothenát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vápenatý (kyselina pantotenová),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thiamin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hydrochlorid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(vit. B1), riboflavin (vit. B2).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PŘÍCHUŤ TROPICAL: </w:t>
      </w:r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Maltodextrin, dextróza, fruktóza; kyselina citrónová; citrát sodný, citrát draselný, chlorid sodný, aromatické látky; uhličitan vápenatý, uhličitan hořečnatý, sladidlo: </w:t>
      </w:r>
      <w:proofErr w:type="spell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acesulfam</w:t>
      </w:r>
      <w:proofErr w:type="spell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 K; kyselina L-askorbová (vitamin C); barvivo: beta-karoten; sladidlo: </w:t>
      </w:r>
      <w:proofErr w:type="spell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sukralóza</w:t>
      </w:r>
      <w:proofErr w:type="spell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>; D-</w:t>
      </w:r>
      <w:proofErr w:type="spell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pantothenát</w:t>
      </w:r>
      <w:proofErr w:type="spell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 vápenatý (kyselina </w:t>
      </w:r>
      <w:proofErr w:type="gram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pantotenová) (vitamin</w:t>
      </w:r>
      <w:proofErr w:type="gram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 B5), </w:t>
      </w:r>
      <w:proofErr w:type="spell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thiamin</w:t>
      </w:r>
      <w:proofErr w:type="spell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hydrochlorid</w:t>
      </w:r>
      <w:proofErr w:type="spell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 (vitamin B1), riboflavin (vitamin B2).</w:t>
      </w:r>
    </w:p>
    <w:p w:rsidR="00052510" w:rsidRPr="00052510" w:rsidRDefault="00052510" w:rsidP="000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NUTRIČNÍ HODNOTY:</w:t>
      </w:r>
    </w:p>
    <w:tbl>
      <w:tblPr>
        <w:tblW w:w="74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1091"/>
        <w:gridCol w:w="1972"/>
        <w:gridCol w:w="2053"/>
      </w:tblGrid>
      <w:tr w:rsidR="00052510" w:rsidRPr="00052510" w:rsidTr="00052510">
        <w:trPr>
          <w:trHeight w:val="180"/>
          <w:tblCellSpacing w:w="7" w:type="dxa"/>
        </w:trPr>
        <w:tc>
          <w:tcPr>
            <w:tcW w:w="7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NUTRIČNÍ HODNOTY</w:t>
            </w:r>
          </w:p>
        </w:tc>
      </w:tr>
      <w:tr w:rsidR="00052510" w:rsidRPr="00052510" w:rsidTr="00052510">
        <w:trPr>
          <w:trHeight w:val="345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proofErr w:type="gramStart"/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Ve 100</w:t>
            </w:r>
            <w:proofErr w:type="gramEnd"/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 1 dávce/ sáčku 22 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%RHP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1 dávce/ sáčku 22 g</w:t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  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7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ENERGETICKÉ HODNOTY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Kcal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367.2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80.8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proofErr w:type="spellStart"/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kJ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1562.4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343.7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7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PRŮMĚRNÉ HODNOTY</w:t>
            </w:r>
          </w:p>
        </w:tc>
      </w:tr>
      <w:tr w:rsidR="00052510" w:rsidRPr="00052510" w:rsidTr="00052510">
        <w:trPr>
          <w:trHeight w:val="345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Tuky</w:t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 z toho nasycené </w:t>
            </w:r>
            <w:proofErr w:type="gramStart"/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M.K.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0.04 g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0.008 g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345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Sacharidy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z toho cukry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86.02 g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49.67 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18.92 g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10.93 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05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Vláknina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0.02 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0.004 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Bílkoviny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0.01 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0.002 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Sůl (Nax2.5)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2640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580.75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Vitamin 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136.4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Vitamin B1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1.91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0.42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Vitamin B2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2.18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0.48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Kyselina pantotenová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8.18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1.8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Draslík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624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137.3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Chlór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965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212.3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Hořčík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114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Vápník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273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60.1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Ženšen nepravý</w:t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136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</w:tbl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16"/>
          <w:szCs w:val="16"/>
          <w:lang w:eastAsia="cs-CZ"/>
        </w:rPr>
        <w:t xml:space="preserve">*RHP: Referenční hodnota příjmu u průměrné dospělé osoby (8400 </w:t>
      </w:r>
      <w:proofErr w:type="spellStart"/>
      <w:r w:rsidRPr="00052510">
        <w:rPr>
          <w:rFonts w:ascii="Arial" w:eastAsia="Times New Roman" w:hAnsi="Arial" w:cs="Arial"/>
          <w:sz w:val="16"/>
          <w:szCs w:val="16"/>
          <w:lang w:eastAsia="cs-CZ"/>
        </w:rPr>
        <w:t>kJ</w:t>
      </w:r>
      <w:proofErr w:type="spellEnd"/>
      <w:r w:rsidRPr="00052510">
        <w:rPr>
          <w:rFonts w:ascii="Arial" w:eastAsia="Times New Roman" w:hAnsi="Arial" w:cs="Arial"/>
          <w:sz w:val="16"/>
          <w:szCs w:val="16"/>
          <w:lang w:eastAsia="cs-CZ"/>
        </w:rPr>
        <w:t>/ 2000 kcal)</w:t>
      </w: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2510">
        <w:rPr>
          <w:rFonts w:ascii="Arial" w:eastAsia="Times New Roman" w:hAnsi="Arial" w:cs="Arial"/>
          <w:sz w:val="16"/>
          <w:szCs w:val="16"/>
          <w:lang w:eastAsia="cs-CZ"/>
        </w:rPr>
        <w:t xml:space="preserve">Osmolalita: 200 </w:t>
      </w:r>
      <w:proofErr w:type="spellStart"/>
      <w:r w:rsidRPr="00052510">
        <w:rPr>
          <w:rFonts w:ascii="Arial" w:eastAsia="Times New Roman" w:hAnsi="Arial" w:cs="Arial"/>
          <w:sz w:val="16"/>
          <w:szCs w:val="16"/>
          <w:lang w:eastAsia="cs-CZ"/>
        </w:rPr>
        <w:t>mOsm</w:t>
      </w:r>
      <w:proofErr w:type="spellEnd"/>
      <w:r w:rsidRPr="00052510">
        <w:rPr>
          <w:rFonts w:ascii="Arial" w:eastAsia="Times New Roman" w:hAnsi="Arial" w:cs="Arial"/>
          <w:sz w:val="16"/>
          <w:szCs w:val="16"/>
          <w:lang w:eastAsia="cs-CZ"/>
        </w:rPr>
        <w:t>/l - 1 sáček (22g) na 500 ml vody= hypotonický nápoj</w:t>
      </w:r>
    </w:p>
    <w:p w:rsidR="00052510" w:rsidRPr="00052510" w:rsidRDefault="00052510" w:rsidP="000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6C5C74" w:rsidRDefault="00052510" w:rsidP="00052510">
      <w:pPr>
        <w:spacing w:before="100" w:beforeAutospacing="1" w:after="100" w:afterAutospacing="1" w:line="240" w:lineRule="auto"/>
        <w:jc w:val="both"/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UPOZORNĚNÍ:</w:t>
      </w: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Potravina určená pro zvláštní výživu. S cukry a sladidly. Vhodné pro sportovce. Výrobek nenahrazuje pestrou stravu. Skladujte na suchém a chladném místě.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Výrobce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neručí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za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případné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škody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vzniklé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nevhodným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použitím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nebo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skladováním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sectPr w:rsidR="006C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6196"/>
    <w:multiLevelType w:val="multilevel"/>
    <w:tmpl w:val="DFA8C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B266E"/>
    <w:multiLevelType w:val="multilevel"/>
    <w:tmpl w:val="05F26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409E9"/>
    <w:multiLevelType w:val="multilevel"/>
    <w:tmpl w:val="C1124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16022"/>
    <w:multiLevelType w:val="multilevel"/>
    <w:tmpl w:val="AC966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10"/>
    <w:rsid w:val="00052510"/>
    <w:rsid w:val="00085BCE"/>
    <w:rsid w:val="000A14E4"/>
    <w:rsid w:val="006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7AA0-A8A5-445E-A5CB-80ABFA4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52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525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251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5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2510"/>
    <w:rPr>
      <w:b/>
      <w:bCs/>
    </w:rPr>
  </w:style>
  <w:style w:type="character" w:customStyle="1" w:styleId="hps">
    <w:name w:val="hps"/>
    <w:basedOn w:val="Standardnpsmoodstavce"/>
    <w:rsid w:val="0005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kckcyklosport.cz/es-performance-sete-napoj-14x-22-g-prasek-tropical-d55150.ht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201281-1B06-4A16-930F-D31ACF47D65D}"/>
</file>

<file path=customXml/itemProps2.xml><?xml version="1.0" encoding="utf-8"?>
<ds:datastoreItem xmlns:ds="http://schemas.openxmlformats.org/officeDocument/2006/customXml" ds:itemID="{82CBF651-25FB-4AE3-AF08-AE99335520BD}"/>
</file>

<file path=customXml/itemProps3.xml><?xml version="1.0" encoding="utf-8"?>
<ds:datastoreItem xmlns:ds="http://schemas.openxmlformats.org/officeDocument/2006/customXml" ds:itemID="{38410E6D-4038-4BF8-B196-C9D06EF0C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2</cp:revision>
  <dcterms:created xsi:type="dcterms:W3CDTF">2020-04-23T15:48:00Z</dcterms:created>
  <dcterms:modified xsi:type="dcterms:W3CDTF">2020-04-23T15:48:00Z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